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7D" w:rsidRDefault="00AE1CF3" w:rsidP="00AE1CF3">
      <w:pPr>
        <w:jc w:val="center"/>
        <w:rPr>
          <w:sz w:val="36"/>
          <w:u w:val="single"/>
        </w:rPr>
      </w:pPr>
      <w:bookmarkStart w:id="0" w:name="_GoBack"/>
      <w:bookmarkEnd w:id="0"/>
      <w:r w:rsidRPr="00AE1CF3">
        <w:rPr>
          <w:sz w:val="36"/>
          <w:u w:val="single"/>
        </w:rPr>
        <w:t xml:space="preserve">Teaching Parents How </w:t>
      </w:r>
      <w:r w:rsidR="001D64CC" w:rsidRPr="00AE1CF3">
        <w:rPr>
          <w:sz w:val="36"/>
          <w:u w:val="single"/>
        </w:rPr>
        <w:t>to</w:t>
      </w:r>
      <w:r w:rsidRPr="00AE1CF3">
        <w:rPr>
          <w:sz w:val="36"/>
          <w:u w:val="single"/>
        </w:rPr>
        <w:t xml:space="preserve"> Deal With Behavior Problems</w:t>
      </w:r>
    </w:p>
    <w:p w:rsidR="00125EF4" w:rsidRDefault="00125EF4" w:rsidP="00AE1CF3">
      <w:pPr>
        <w:rPr>
          <w:sz w:val="36"/>
        </w:rPr>
      </w:pPr>
    </w:p>
    <w:p w:rsidR="00A52F3A" w:rsidRDefault="00A52F3A" w:rsidP="00A52F3A">
      <w:pPr>
        <w:rPr>
          <w:rStyle w:val="wsite-text"/>
          <w:sz w:val="24"/>
          <w:szCs w:val="24"/>
        </w:rPr>
      </w:pPr>
      <w:r>
        <w:rPr>
          <w:sz w:val="24"/>
          <w:szCs w:val="24"/>
          <w:u w:val="single"/>
        </w:rPr>
        <w:t>School –Home Transfer:</w:t>
      </w:r>
      <w:r>
        <w:rPr>
          <w:sz w:val="24"/>
          <w:szCs w:val="24"/>
        </w:rPr>
        <w:t xml:space="preserve"> This page is designed to give parents examples </w:t>
      </w:r>
      <w:r w:rsidRPr="005953D5">
        <w:rPr>
          <w:rStyle w:val="wsite-text"/>
          <w:sz w:val="24"/>
          <w:szCs w:val="24"/>
        </w:rPr>
        <w:t xml:space="preserve">of positive behavior techniques that are commonly used in classrooms </w:t>
      </w:r>
      <w:r>
        <w:rPr>
          <w:rStyle w:val="wsite-text"/>
          <w:sz w:val="24"/>
          <w:szCs w:val="24"/>
        </w:rPr>
        <w:t>that can be carried over into the home. These techniques</w:t>
      </w:r>
      <w:r w:rsidRPr="005953D5">
        <w:rPr>
          <w:rStyle w:val="wsite-text"/>
          <w:sz w:val="24"/>
          <w:szCs w:val="24"/>
        </w:rPr>
        <w:t xml:space="preserve"> </w:t>
      </w:r>
      <w:r>
        <w:rPr>
          <w:rStyle w:val="wsite-text"/>
          <w:sz w:val="24"/>
          <w:szCs w:val="24"/>
        </w:rPr>
        <w:t xml:space="preserve">are designed to </w:t>
      </w:r>
      <w:r w:rsidRPr="005953D5">
        <w:rPr>
          <w:rStyle w:val="wsite-text"/>
          <w:sz w:val="24"/>
          <w:szCs w:val="24"/>
        </w:rPr>
        <w:t>help w</w:t>
      </w:r>
      <w:r>
        <w:rPr>
          <w:rStyle w:val="wsite-text"/>
          <w:sz w:val="24"/>
          <w:szCs w:val="24"/>
        </w:rPr>
        <w:t>ith a child’s behavior problems</w:t>
      </w:r>
      <w:r w:rsidRPr="005953D5">
        <w:rPr>
          <w:rStyle w:val="wsite-text"/>
          <w:sz w:val="24"/>
          <w:szCs w:val="24"/>
        </w:rPr>
        <w:t>.</w:t>
      </w:r>
    </w:p>
    <w:p w:rsidR="00A52F3A" w:rsidRDefault="00A52F3A" w:rsidP="00A52F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Child Behavior Help (website resource)</w:t>
      </w:r>
    </w:p>
    <w:p w:rsidR="00A52F3A" w:rsidRDefault="00A52F3A" w:rsidP="00A52F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Changing Challenging Behavior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Three main steps teachers use to determine causes of behavior</w:t>
      </w:r>
    </w:p>
    <w:p w:rsidR="00A52F3A" w:rsidRDefault="00A52F3A" w:rsidP="00A52F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Techniques for Changing Challenging Behavior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Individualized Incentives Steps</w:t>
      </w:r>
    </w:p>
    <w:p w:rsidR="00A52F3A" w:rsidRDefault="00A52F3A" w:rsidP="00A52F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Positive Behavior Supports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Strategies Aligned With PBS That Can Be Used At Home</w:t>
      </w:r>
    </w:p>
    <w:p w:rsidR="00A52F3A" w:rsidRDefault="00A52F3A" w:rsidP="00A52F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Stop, Relax, and Think –Problem Solving Strategy</w:t>
      </w:r>
    </w:p>
    <w:p w:rsidR="00A52F3A" w:rsidRDefault="00A52F3A" w:rsidP="00A52F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Positive Words</w:t>
      </w:r>
    </w:p>
    <w:p w:rsidR="00A52F3A" w:rsidRDefault="00A52F3A" w:rsidP="00A52F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“Behavior Change is a Family Affair”</w:t>
      </w:r>
    </w:p>
    <w:p w:rsidR="00A52F3A" w:rsidRDefault="00A52F3A" w:rsidP="00A52F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Dozen Prevention Tips for Parents….to promote healthy lifestyles and prevent risky behaviors.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Parents as Nurtures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Parents as Advocates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Parents as Teachers</w:t>
      </w:r>
    </w:p>
    <w:p w:rsidR="00A52F3A" w:rsidRDefault="00A52F3A" w:rsidP="00A52F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Parents as Policy-Makers</w:t>
      </w:r>
    </w:p>
    <w:p w:rsidR="00A52F3A" w:rsidRDefault="00A52F3A" w:rsidP="00A52F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Additional Resources</w:t>
      </w:r>
    </w:p>
    <w:p w:rsidR="00A52F3A" w:rsidRDefault="00A52F3A" w:rsidP="00A52F3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Parenting Advice: Solving child Behavior Problems at Home and School.(Video)</w:t>
      </w:r>
    </w:p>
    <w:p w:rsidR="00A52F3A" w:rsidRDefault="00A52F3A" w:rsidP="00A52F3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Websites</w:t>
      </w:r>
    </w:p>
    <w:p w:rsidR="00A52F3A" w:rsidRDefault="00A52F3A" w:rsidP="00A52F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Family Education</w:t>
      </w:r>
    </w:p>
    <w:p w:rsidR="00A52F3A" w:rsidRDefault="00A52F3A" w:rsidP="00A52F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Scholastic</w:t>
      </w:r>
    </w:p>
    <w:p w:rsidR="00A52F3A" w:rsidRDefault="00A52F3A" w:rsidP="00A52F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NASP Center</w:t>
      </w:r>
    </w:p>
    <w:p w:rsidR="00A52F3A" w:rsidRDefault="00A52F3A" w:rsidP="00A52F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Educational World</w:t>
      </w:r>
    </w:p>
    <w:p w:rsidR="00A52F3A" w:rsidRDefault="00A52F3A" w:rsidP="00A52F3A">
      <w:pPr>
        <w:rPr>
          <w:sz w:val="24"/>
          <w:szCs w:val="24"/>
          <w:u w:val="single"/>
        </w:rPr>
      </w:pPr>
    </w:p>
    <w:p w:rsidR="00A52F3A" w:rsidRDefault="00A52F3A" w:rsidP="00A52F3A">
      <w:pPr>
        <w:rPr>
          <w:sz w:val="24"/>
          <w:szCs w:val="24"/>
        </w:rPr>
      </w:pPr>
      <w:r>
        <w:rPr>
          <w:sz w:val="24"/>
          <w:szCs w:val="24"/>
          <w:u w:val="single"/>
        </w:rPr>
        <w:t>Sibling Support</w:t>
      </w:r>
      <w:r w:rsidRPr="00AE1CF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Pr="00AE1CF3">
        <w:rPr>
          <w:sz w:val="24"/>
          <w:szCs w:val="24"/>
        </w:rPr>
        <w:t xml:space="preserve">This page is </w:t>
      </w:r>
      <w:r>
        <w:rPr>
          <w:sz w:val="24"/>
          <w:szCs w:val="24"/>
        </w:rPr>
        <w:t>provides parents with ways to include siblings in the teaching and modifying of behaviors in children with special needs</w:t>
      </w:r>
      <w:r w:rsidRPr="00AE1CF3">
        <w:rPr>
          <w:sz w:val="24"/>
          <w:szCs w:val="24"/>
        </w:rPr>
        <w:t xml:space="preserve">.  </w:t>
      </w:r>
    </w:p>
    <w:p w:rsidR="00A52F3A" w:rsidRDefault="00A52F3A" w:rsidP="00A52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Siblings’ Benefits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Confidence</w:t>
      </w:r>
    </w:p>
    <w:p w:rsidR="00A52F3A" w:rsidRPr="00AE1CF3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Improved Relationships</w:t>
      </w:r>
    </w:p>
    <w:p w:rsidR="00A52F3A" w:rsidRDefault="00A52F3A" w:rsidP="00A52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listed to aid in conversation</w:t>
      </w:r>
    </w:p>
    <w:p w:rsidR="00A52F3A" w:rsidRDefault="00A52F3A" w:rsidP="00A52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Areas of Skills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Foundation Skills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 contact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space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Gestures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Facial expressions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5788">
        <w:rPr>
          <w:sz w:val="24"/>
          <w:szCs w:val="24"/>
        </w:rPr>
        <w:t>Interaction Skills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Sharing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Resolving conflicts</w:t>
      </w:r>
    </w:p>
    <w:p w:rsidR="00A52F3A" w:rsidRPr="00ED5788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Affective Skills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own feelings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other’s feelings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 empathy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Cognitive Skills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norms</w:t>
      </w:r>
    </w:p>
    <w:p w:rsidR="00A52F3A" w:rsidRDefault="00A52F3A" w:rsidP="00A52F3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decisions</w:t>
      </w:r>
    </w:p>
    <w:p w:rsidR="00A52F3A" w:rsidRDefault="00A52F3A" w:rsidP="00A52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Time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 Children With Disabilities</w:t>
      </w:r>
    </w:p>
    <w:p w:rsidR="00A52F3A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5788">
        <w:rPr>
          <w:sz w:val="24"/>
          <w:szCs w:val="24"/>
        </w:rPr>
        <w:t xml:space="preserve">Benefits Children </w:t>
      </w:r>
      <w:r>
        <w:rPr>
          <w:sz w:val="24"/>
          <w:szCs w:val="24"/>
        </w:rPr>
        <w:t>W</w:t>
      </w:r>
      <w:r w:rsidRPr="00ED5788">
        <w:rPr>
          <w:sz w:val="24"/>
          <w:szCs w:val="24"/>
        </w:rPr>
        <w:t>ithout Disabilities</w:t>
      </w:r>
    </w:p>
    <w:p w:rsidR="00A52F3A" w:rsidRPr="00ED5788" w:rsidRDefault="00A52F3A" w:rsidP="00A52F3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 Parents</w:t>
      </w:r>
    </w:p>
    <w:p w:rsidR="00A52F3A" w:rsidRDefault="00A52F3A" w:rsidP="00AE1CF3">
      <w:pPr>
        <w:rPr>
          <w:sz w:val="24"/>
          <w:szCs w:val="24"/>
          <w:u w:val="single"/>
        </w:rPr>
      </w:pPr>
    </w:p>
    <w:p w:rsidR="00AE1CF3" w:rsidRDefault="00AE1CF3" w:rsidP="00AE1CF3">
      <w:pPr>
        <w:rPr>
          <w:sz w:val="24"/>
          <w:szCs w:val="24"/>
        </w:rPr>
      </w:pPr>
      <w:r w:rsidRPr="00AE1CF3">
        <w:rPr>
          <w:sz w:val="24"/>
          <w:szCs w:val="24"/>
          <w:u w:val="single"/>
        </w:rPr>
        <w:t>Alternative Methods:</w:t>
      </w:r>
      <w:r>
        <w:rPr>
          <w:sz w:val="24"/>
          <w:szCs w:val="24"/>
        </w:rPr>
        <w:t xml:space="preserve">  </w:t>
      </w:r>
      <w:r w:rsidRPr="00AE1CF3">
        <w:rPr>
          <w:sz w:val="24"/>
          <w:szCs w:val="24"/>
        </w:rPr>
        <w:t>This page is meant to enhance parent knowledge on some lesse</w:t>
      </w:r>
      <w:r w:rsidR="0081331F">
        <w:rPr>
          <w:sz w:val="24"/>
          <w:szCs w:val="24"/>
        </w:rPr>
        <w:t>r known means of correcting mis</w:t>
      </w:r>
      <w:r w:rsidRPr="00AE1CF3">
        <w:rPr>
          <w:sz w:val="24"/>
          <w:szCs w:val="24"/>
        </w:rPr>
        <w:t xml:space="preserve">behavior.  Techniques for discipline are available as well as evidence based research to support these strategies. </w:t>
      </w:r>
    </w:p>
    <w:p w:rsidR="00AE1CF3" w:rsidRPr="00AE1CF3" w:rsidRDefault="00AE1CF3" w:rsidP="00AE1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Empowering Parents (website resource)</w:t>
      </w:r>
    </w:p>
    <w:p w:rsidR="00AE1CF3" w:rsidRDefault="00AE1CF3" w:rsidP="00AE1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Parenting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 description of basic parenting styles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Triple-P Parenting Program</w:t>
      </w:r>
    </w:p>
    <w:p w:rsidR="00AE1CF3" w:rsidRP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1CF3">
        <w:rPr>
          <w:sz w:val="24"/>
          <w:szCs w:val="24"/>
        </w:rPr>
        <w:t>Components of Positive Parenting</w:t>
      </w:r>
    </w:p>
    <w:p w:rsidR="00AE1CF3" w:rsidRPr="00AE1CF3" w:rsidRDefault="00AE1CF3" w:rsidP="00AE1CF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E1CF3">
        <w:rPr>
          <w:sz w:val="24"/>
          <w:szCs w:val="24"/>
        </w:rPr>
        <w:t>Positive goals</w:t>
      </w:r>
    </w:p>
    <w:p w:rsidR="00AE1CF3" w:rsidRDefault="00AE1CF3" w:rsidP="00AE1C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parenting methods</w:t>
      </w:r>
    </w:p>
    <w:p w:rsidR="00AE1CF3" w:rsidRDefault="00AE1CF3" w:rsidP="00AE1CF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 environment to support success</w:t>
      </w:r>
    </w:p>
    <w:p w:rsidR="00AE1CF3" w:rsidRDefault="00AE1CF3" w:rsidP="00AE1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Mindfulness Parenting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Description/Definition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Exercises for Mindful Parenting</w:t>
      </w:r>
    </w:p>
    <w:p w:rsidR="00AE1CF3" w:rsidRDefault="00AE1CF3" w:rsidP="00AE1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Time-</w:t>
      </w:r>
      <w:r w:rsidR="00677438">
        <w:rPr>
          <w:sz w:val="24"/>
          <w:szCs w:val="24"/>
        </w:rPr>
        <w:t xml:space="preserve">Out </w:t>
      </w:r>
      <w:r>
        <w:rPr>
          <w:sz w:val="24"/>
          <w:szCs w:val="24"/>
        </w:rPr>
        <w:t>Debate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Description/Definition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Benefits/Disadvantages</w:t>
      </w:r>
    </w:p>
    <w:p w:rsidR="00AE1CF3" w:rsidRDefault="00AE1CF3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 administration (including video)</w:t>
      </w:r>
    </w:p>
    <w:p w:rsidR="00AE1CF3" w:rsidRDefault="00AE1CF3" w:rsidP="00AE1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Resources</w:t>
      </w:r>
    </w:p>
    <w:p w:rsidR="00AE1CF3" w:rsidRDefault="00125EF4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Smart-phone/tablet applications</w:t>
      </w:r>
    </w:p>
    <w:p w:rsidR="00125EF4" w:rsidRDefault="00125EF4" w:rsidP="00AE1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Websites</w:t>
      </w:r>
    </w:p>
    <w:p w:rsidR="00125EF4" w:rsidRDefault="00125EF4" w:rsidP="00125E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Dissemination Center for Children with Disabilities</w:t>
      </w:r>
    </w:p>
    <w:p w:rsidR="00125EF4" w:rsidRDefault="00125EF4" w:rsidP="00125E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Scholastic</w:t>
      </w:r>
    </w:p>
    <w:p w:rsidR="00125EF4" w:rsidRDefault="00125EF4" w:rsidP="00125EF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Behavior Management Tips</w:t>
      </w:r>
    </w:p>
    <w:p w:rsidR="002D2437" w:rsidRPr="00A52F3A" w:rsidRDefault="002D2437" w:rsidP="00A52F3A">
      <w:pPr>
        <w:rPr>
          <w:sz w:val="24"/>
          <w:szCs w:val="24"/>
        </w:rPr>
      </w:pPr>
    </w:p>
    <w:sectPr w:rsidR="002D2437" w:rsidRPr="00A5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039"/>
    <w:multiLevelType w:val="hybridMultilevel"/>
    <w:tmpl w:val="A9DE1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97EB6"/>
    <w:multiLevelType w:val="hybridMultilevel"/>
    <w:tmpl w:val="D77C4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B3451"/>
    <w:multiLevelType w:val="hybridMultilevel"/>
    <w:tmpl w:val="A4B8B1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8A03F3"/>
    <w:multiLevelType w:val="hybridMultilevel"/>
    <w:tmpl w:val="59AEFF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F56895"/>
    <w:multiLevelType w:val="hybridMultilevel"/>
    <w:tmpl w:val="EF9E3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E0BE9"/>
    <w:multiLevelType w:val="hybridMultilevel"/>
    <w:tmpl w:val="1ECCD06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677477"/>
    <w:multiLevelType w:val="hybridMultilevel"/>
    <w:tmpl w:val="B39E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0B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AD2185F"/>
    <w:multiLevelType w:val="hybridMultilevel"/>
    <w:tmpl w:val="44C6C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A10504"/>
    <w:multiLevelType w:val="hybridMultilevel"/>
    <w:tmpl w:val="6D9C8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F3"/>
    <w:rsid w:val="00125EF4"/>
    <w:rsid w:val="001D64CC"/>
    <w:rsid w:val="002D2437"/>
    <w:rsid w:val="005953D5"/>
    <w:rsid w:val="00677438"/>
    <w:rsid w:val="007C1E91"/>
    <w:rsid w:val="0081331F"/>
    <w:rsid w:val="008C527D"/>
    <w:rsid w:val="00960845"/>
    <w:rsid w:val="00A52F3A"/>
    <w:rsid w:val="00AE1CF3"/>
    <w:rsid w:val="00BB487D"/>
    <w:rsid w:val="00CE68AD"/>
    <w:rsid w:val="00EB4DF2"/>
    <w:rsid w:val="00E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F3"/>
    <w:pPr>
      <w:ind w:left="720"/>
      <w:contextualSpacing/>
    </w:pPr>
  </w:style>
  <w:style w:type="character" w:customStyle="1" w:styleId="wsite-text">
    <w:name w:val="wsite-text"/>
    <w:basedOn w:val="DefaultParagraphFont"/>
    <w:rsid w:val="0059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F3"/>
    <w:pPr>
      <w:ind w:left="720"/>
      <w:contextualSpacing/>
    </w:pPr>
  </w:style>
  <w:style w:type="character" w:customStyle="1" w:styleId="wsite-text">
    <w:name w:val="wsite-text"/>
    <w:basedOn w:val="DefaultParagraphFont"/>
    <w:rsid w:val="0059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2013-06-17T04:19:00Z</dcterms:created>
  <dcterms:modified xsi:type="dcterms:W3CDTF">2013-06-17T04:22:00Z</dcterms:modified>
</cp:coreProperties>
</file>